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98F2" w14:textId="215A962B" w:rsidR="00EE26BF" w:rsidRDefault="00B270C9">
      <w:r>
        <w:t>3.2.4</w:t>
      </w:r>
      <w:r w:rsidR="00F679D8">
        <w:t xml:space="preserve"> Rubric</w:t>
      </w:r>
    </w:p>
    <w:p w14:paraId="26CE39BB" w14:textId="77777777" w:rsidR="00F679D8" w:rsidRDefault="00F679D8"/>
    <w:p w14:paraId="3E7D9ECE" w14:textId="77777777" w:rsidR="008848E2" w:rsidRDefault="008848E2" w:rsidP="008848E2">
      <w:r>
        <w:t xml:space="preserve">Key:  </w:t>
      </w:r>
    </w:p>
    <w:p w14:paraId="74420F76" w14:textId="77777777" w:rsidR="008848E2" w:rsidRDefault="008848E2" w:rsidP="008848E2">
      <w:pPr>
        <w:rPr>
          <w:color w:val="0000FF"/>
        </w:rPr>
      </w:pPr>
      <w:r w:rsidRPr="00F679D8">
        <w:rPr>
          <w:color w:val="0000FF"/>
        </w:rPr>
        <w:t>Laboratory Journal</w:t>
      </w:r>
    </w:p>
    <w:p w14:paraId="15F25B53" w14:textId="40A163FA" w:rsidR="008848E2" w:rsidRPr="008848E2" w:rsidRDefault="008848E2">
      <w:pPr>
        <w:rPr>
          <w:color w:val="FF0000"/>
        </w:rPr>
      </w:pPr>
      <w:r w:rsidRPr="00F679D8">
        <w:rPr>
          <w:color w:val="FF0000"/>
        </w:rPr>
        <w:t>Separate Item</w:t>
      </w:r>
    </w:p>
    <w:p w14:paraId="0DA643A4" w14:textId="77777777" w:rsidR="008848E2" w:rsidRDefault="008848E2"/>
    <w:p w14:paraId="50898F27" w14:textId="77777777" w:rsidR="00F679D8" w:rsidRDefault="00F679D8">
      <w:r>
        <w:t>Lab/Project 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890"/>
        <w:gridCol w:w="5148"/>
      </w:tblGrid>
      <w:tr w:rsidR="00F679D8" w14:paraId="562355AC" w14:textId="77777777" w:rsidTr="00F679D8">
        <w:tc>
          <w:tcPr>
            <w:tcW w:w="3978" w:type="dxa"/>
            <w:vAlign w:val="center"/>
          </w:tcPr>
          <w:p w14:paraId="4845AB4D" w14:textId="77777777" w:rsidR="00F679D8" w:rsidRDefault="00F679D8" w:rsidP="00F679D8">
            <w:pPr>
              <w:jc w:val="center"/>
            </w:pPr>
            <w:r>
              <w:t>Item</w:t>
            </w:r>
          </w:p>
        </w:tc>
        <w:tc>
          <w:tcPr>
            <w:tcW w:w="1890" w:type="dxa"/>
            <w:vAlign w:val="center"/>
          </w:tcPr>
          <w:p w14:paraId="33C98489" w14:textId="77777777" w:rsidR="00F679D8" w:rsidRDefault="00F679D8" w:rsidP="00D80FE2">
            <w:pPr>
              <w:jc w:val="center"/>
            </w:pPr>
            <w:r>
              <w:t>Step</w:t>
            </w:r>
          </w:p>
        </w:tc>
        <w:tc>
          <w:tcPr>
            <w:tcW w:w="5148" w:type="dxa"/>
            <w:vAlign w:val="center"/>
          </w:tcPr>
          <w:p w14:paraId="54EE5442" w14:textId="77777777" w:rsidR="00F679D8" w:rsidRDefault="00F679D8" w:rsidP="00F679D8">
            <w:pPr>
              <w:jc w:val="center"/>
            </w:pPr>
            <w:r>
              <w:t>Points</w:t>
            </w:r>
          </w:p>
        </w:tc>
      </w:tr>
      <w:tr w:rsidR="00F679D8" w14:paraId="39B7121C" w14:textId="77777777" w:rsidTr="00F679D8">
        <w:tc>
          <w:tcPr>
            <w:tcW w:w="3978" w:type="dxa"/>
            <w:vAlign w:val="center"/>
          </w:tcPr>
          <w:p w14:paraId="249A7E54" w14:textId="43D0E2B6" w:rsidR="00F679D8" w:rsidRPr="00F679D8" w:rsidRDefault="00B270C9" w:rsidP="005D14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Experimental Design Presentation</w:t>
            </w:r>
          </w:p>
        </w:tc>
        <w:tc>
          <w:tcPr>
            <w:tcW w:w="1890" w:type="dxa"/>
            <w:vAlign w:val="center"/>
          </w:tcPr>
          <w:p w14:paraId="55ED23FF" w14:textId="7EDF9FAF" w:rsidR="00F679D8" w:rsidRPr="00F679D8" w:rsidRDefault="00BB0B1E" w:rsidP="00BB0B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Part 3 #8</w:t>
            </w:r>
          </w:p>
        </w:tc>
        <w:tc>
          <w:tcPr>
            <w:tcW w:w="5148" w:type="dxa"/>
            <w:vAlign w:val="center"/>
          </w:tcPr>
          <w:p w14:paraId="058AD26B" w14:textId="77777777" w:rsidR="00F679D8" w:rsidRPr="00F679D8" w:rsidRDefault="00F679D8" w:rsidP="00F679D8">
            <w:pPr>
              <w:jc w:val="center"/>
              <w:rPr>
                <w:color w:val="FF0000"/>
              </w:rPr>
            </w:pPr>
            <w:r w:rsidRPr="00F679D8">
              <w:rPr>
                <w:color w:val="FF0000"/>
              </w:rPr>
              <w:t>10</w:t>
            </w:r>
          </w:p>
        </w:tc>
      </w:tr>
      <w:tr w:rsidR="00F679D8" w14:paraId="4FC5E806" w14:textId="77777777" w:rsidTr="002366C5">
        <w:tc>
          <w:tcPr>
            <w:tcW w:w="5868" w:type="dxa"/>
            <w:gridSpan w:val="2"/>
            <w:vAlign w:val="center"/>
          </w:tcPr>
          <w:p w14:paraId="5FA0ACC5" w14:textId="77777777" w:rsidR="00F679D8" w:rsidRPr="00F679D8" w:rsidRDefault="00F679D8" w:rsidP="00D80FE2">
            <w:pPr>
              <w:jc w:val="right"/>
              <w:rPr>
                <w:b/>
              </w:rPr>
            </w:pPr>
            <w:r w:rsidRPr="00F679D8">
              <w:rPr>
                <w:b/>
              </w:rPr>
              <w:t>Total</w:t>
            </w:r>
          </w:p>
        </w:tc>
        <w:tc>
          <w:tcPr>
            <w:tcW w:w="5148" w:type="dxa"/>
            <w:vAlign w:val="center"/>
          </w:tcPr>
          <w:p w14:paraId="3210F64E" w14:textId="00FADC5B" w:rsidR="00F679D8" w:rsidRPr="00F679D8" w:rsidRDefault="005D149A" w:rsidP="00F679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6D4A2BCD" w14:textId="77777777" w:rsidR="00B270C9" w:rsidRDefault="00B270C9" w:rsidP="00B270C9"/>
    <w:p w14:paraId="28322792" w14:textId="77777777" w:rsidR="00F679D8" w:rsidRDefault="00F679D8">
      <w:r>
        <w:t>Homework Grade: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978"/>
        <w:gridCol w:w="1926"/>
        <w:gridCol w:w="5094"/>
      </w:tblGrid>
      <w:tr w:rsidR="00F679D8" w14:paraId="5E51D871" w14:textId="77777777" w:rsidTr="00F679D8">
        <w:tc>
          <w:tcPr>
            <w:tcW w:w="3978" w:type="dxa"/>
            <w:vAlign w:val="center"/>
          </w:tcPr>
          <w:p w14:paraId="2724D6E5" w14:textId="77777777" w:rsidR="00F679D8" w:rsidRDefault="00F679D8" w:rsidP="00F679D8">
            <w:pPr>
              <w:jc w:val="center"/>
            </w:pPr>
            <w:r>
              <w:t>Item</w:t>
            </w:r>
          </w:p>
        </w:tc>
        <w:tc>
          <w:tcPr>
            <w:tcW w:w="1926" w:type="dxa"/>
            <w:vAlign w:val="center"/>
          </w:tcPr>
          <w:p w14:paraId="4B54D446" w14:textId="77777777" w:rsidR="00F679D8" w:rsidRDefault="00F679D8" w:rsidP="00F679D8">
            <w:pPr>
              <w:jc w:val="center"/>
            </w:pPr>
            <w:r>
              <w:t>Step</w:t>
            </w:r>
          </w:p>
        </w:tc>
        <w:tc>
          <w:tcPr>
            <w:tcW w:w="5094" w:type="dxa"/>
            <w:vAlign w:val="center"/>
          </w:tcPr>
          <w:p w14:paraId="10606D68" w14:textId="77777777" w:rsidR="00F679D8" w:rsidRDefault="00F679D8" w:rsidP="00F679D8">
            <w:pPr>
              <w:jc w:val="center"/>
            </w:pPr>
            <w:r>
              <w:t>Points</w:t>
            </w:r>
          </w:p>
        </w:tc>
      </w:tr>
      <w:tr w:rsidR="00B270C9" w14:paraId="1C173454" w14:textId="77777777" w:rsidTr="00F679D8">
        <w:tc>
          <w:tcPr>
            <w:tcW w:w="3978" w:type="dxa"/>
            <w:vAlign w:val="center"/>
          </w:tcPr>
          <w:p w14:paraId="13573033" w14:textId="413F4B4A" w:rsidR="00B270C9" w:rsidRDefault="00B270C9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Pre-Lab Questions</w:t>
            </w:r>
          </w:p>
        </w:tc>
        <w:tc>
          <w:tcPr>
            <w:tcW w:w="1926" w:type="dxa"/>
            <w:vAlign w:val="center"/>
          </w:tcPr>
          <w:p w14:paraId="12E0DF89" w14:textId="7F744191" w:rsidR="00B270C9" w:rsidRPr="00F679D8" w:rsidRDefault="00B270C9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Part 1</w:t>
            </w:r>
          </w:p>
        </w:tc>
        <w:tc>
          <w:tcPr>
            <w:tcW w:w="5094" w:type="dxa"/>
            <w:vAlign w:val="center"/>
          </w:tcPr>
          <w:p w14:paraId="57EC376D" w14:textId="7ED2FE57" w:rsidR="00B270C9" w:rsidRPr="00F679D8" w:rsidRDefault="00B270C9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10</w:t>
            </w:r>
          </w:p>
        </w:tc>
      </w:tr>
      <w:tr w:rsidR="00BB0B1E" w14:paraId="0A1A261D" w14:textId="77777777" w:rsidTr="00F679D8">
        <w:tc>
          <w:tcPr>
            <w:tcW w:w="3978" w:type="dxa"/>
            <w:vAlign w:val="center"/>
          </w:tcPr>
          <w:p w14:paraId="2D89F2BC" w14:textId="0F5A2E3B" w:rsidR="00BB0B1E" w:rsidRDefault="00BB0B1E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Standard Reaction Table</w:t>
            </w:r>
          </w:p>
        </w:tc>
        <w:tc>
          <w:tcPr>
            <w:tcW w:w="1926" w:type="dxa"/>
            <w:vAlign w:val="center"/>
          </w:tcPr>
          <w:p w14:paraId="2031DC6F" w14:textId="17AD830B" w:rsidR="00BB0B1E" w:rsidRDefault="00BB0B1E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Part 2</w:t>
            </w:r>
          </w:p>
        </w:tc>
        <w:tc>
          <w:tcPr>
            <w:tcW w:w="5094" w:type="dxa"/>
            <w:vAlign w:val="center"/>
          </w:tcPr>
          <w:p w14:paraId="33E24267" w14:textId="01CB3D9C" w:rsidR="00BB0B1E" w:rsidRDefault="00BB0B1E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10</w:t>
            </w:r>
          </w:p>
        </w:tc>
      </w:tr>
      <w:tr w:rsidR="005D608F" w14:paraId="48285F3E" w14:textId="77777777" w:rsidTr="00F679D8">
        <w:tc>
          <w:tcPr>
            <w:tcW w:w="3978" w:type="dxa"/>
            <w:vAlign w:val="center"/>
          </w:tcPr>
          <w:p w14:paraId="04E94098" w14:textId="05445220" w:rsidR="005D608F" w:rsidRPr="00F679D8" w:rsidRDefault="00B270C9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3.2.4 Conclusion Questions (#1-6)</w:t>
            </w:r>
          </w:p>
        </w:tc>
        <w:tc>
          <w:tcPr>
            <w:tcW w:w="1926" w:type="dxa"/>
            <w:vAlign w:val="center"/>
          </w:tcPr>
          <w:p w14:paraId="035FBD05" w14:textId="2A046285" w:rsidR="005D608F" w:rsidRPr="00F679D8" w:rsidRDefault="00B270C9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N/A</w:t>
            </w:r>
          </w:p>
        </w:tc>
        <w:tc>
          <w:tcPr>
            <w:tcW w:w="5094" w:type="dxa"/>
            <w:vAlign w:val="center"/>
          </w:tcPr>
          <w:p w14:paraId="0AE32C55" w14:textId="290F45E1" w:rsidR="005D608F" w:rsidRPr="00F679D8" w:rsidRDefault="00B270C9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12</w:t>
            </w:r>
          </w:p>
        </w:tc>
      </w:tr>
      <w:tr w:rsidR="00F679D8" w:rsidRPr="00F679D8" w14:paraId="2179FD04" w14:textId="77777777" w:rsidTr="00F679D8">
        <w:tc>
          <w:tcPr>
            <w:tcW w:w="5904" w:type="dxa"/>
            <w:gridSpan w:val="2"/>
            <w:vAlign w:val="center"/>
          </w:tcPr>
          <w:p w14:paraId="79ACED7A" w14:textId="77777777" w:rsidR="00F679D8" w:rsidRPr="00F679D8" w:rsidRDefault="00F679D8" w:rsidP="00F679D8">
            <w:pPr>
              <w:jc w:val="right"/>
              <w:rPr>
                <w:b/>
              </w:rPr>
            </w:pPr>
            <w:r w:rsidRPr="00F679D8">
              <w:rPr>
                <w:b/>
              </w:rPr>
              <w:t>Total</w:t>
            </w:r>
          </w:p>
        </w:tc>
        <w:tc>
          <w:tcPr>
            <w:tcW w:w="5094" w:type="dxa"/>
            <w:vAlign w:val="center"/>
          </w:tcPr>
          <w:p w14:paraId="7A1F6531" w14:textId="3F38BE0C" w:rsidR="00F679D8" w:rsidRPr="00F679D8" w:rsidRDefault="00BB0B1E" w:rsidP="00F679D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14:paraId="1C95DC62" w14:textId="77777777" w:rsidR="00563671" w:rsidRDefault="00563671">
      <w:pPr>
        <w:rPr>
          <w:b/>
        </w:rPr>
      </w:pPr>
    </w:p>
    <w:p w14:paraId="42708E66" w14:textId="77777777" w:rsidR="00563671" w:rsidRDefault="00563671" w:rsidP="00563671">
      <w:r>
        <w:t>Test Grade: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978"/>
        <w:gridCol w:w="1926"/>
        <w:gridCol w:w="5094"/>
      </w:tblGrid>
      <w:tr w:rsidR="00563671" w14:paraId="6CD9CD87" w14:textId="77777777" w:rsidTr="00CF1554">
        <w:tc>
          <w:tcPr>
            <w:tcW w:w="3978" w:type="dxa"/>
            <w:vAlign w:val="center"/>
          </w:tcPr>
          <w:p w14:paraId="7313A64F" w14:textId="77777777" w:rsidR="00563671" w:rsidRDefault="00563671" w:rsidP="00CF1554">
            <w:pPr>
              <w:jc w:val="center"/>
            </w:pPr>
            <w:r>
              <w:t>Item</w:t>
            </w:r>
          </w:p>
        </w:tc>
        <w:tc>
          <w:tcPr>
            <w:tcW w:w="1926" w:type="dxa"/>
            <w:vAlign w:val="center"/>
          </w:tcPr>
          <w:p w14:paraId="53E01AEF" w14:textId="77777777" w:rsidR="00563671" w:rsidRDefault="00563671" w:rsidP="00CF1554">
            <w:pPr>
              <w:jc w:val="center"/>
            </w:pPr>
            <w:r>
              <w:t>Step</w:t>
            </w:r>
          </w:p>
        </w:tc>
        <w:tc>
          <w:tcPr>
            <w:tcW w:w="5094" w:type="dxa"/>
            <w:vAlign w:val="center"/>
          </w:tcPr>
          <w:p w14:paraId="577634F0" w14:textId="77777777" w:rsidR="00563671" w:rsidRDefault="00563671" w:rsidP="00CF1554">
            <w:pPr>
              <w:jc w:val="center"/>
            </w:pPr>
            <w:r>
              <w:t>Points</w:t>
            </w:r>
          </w:p>
        </w:tc>
      </w:tr>
      <w:tr w:rsidR="00563671" w14:paraId="48034DD6" w14:textId="77777777" w:rsidTr="00CF1554">
        <w:tc>
          <w:tcPr>
            <w:tcW w:w="3978" w:type="dxa"/>
            <w:vAlign w:val="center"/>
          </w:tcPr>
          <w:p w14:paraId="3E4710C7" w14:textId="77777777" w:rsidR="00563671" w:rsidRDefault="00563671" w:rsidP="00CF1554">
            <w:pPr>
              <w:jc w:val="center"/>
              <w:rPr>
                <w:color w:val="FF0000"/>
              </w:rPr>
            </w:pPr>
            <w:r w:rsidRPr="00B270C9">
              <w:rPr>
                <w:color w:val="FF0000"/>
              </w:rPr>
              <w:t>Experimental Design Report</w:t>
            </w:r>
          </w:p>
          <w:p w14:paraId="7AAE94EC" w14:textId="42642CB4" w:rsidR="00563671" w:rsidRPr="00B270C9" w:rsidRDefault="004C1C14" w:rsidP="00CF15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(See below for breakdown)</w:t>
            </w: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14:paraId="16941CB2" w14:textId="77777777" w:rsidR="00563671" w:rsidRPr="00B270C9" w:rsidRDefault="00563671" w:rsidP="00CF15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Part 3 #1-7</w:t>
            </w:r>
          </w:p>
        </w:tc>
        <w:tc>
          <w:tcPr>
            <w:tcW w:w="5094" w:type="dxa"/>
            <w:vAlign w:val="center"/>
          </w:tcPr>
          <w:p w14:paraId="4B1D8EFD" w14:textId="77777777" w:rsidR="00563671" w:rsidRPr="00B270C9" w:rsidRDefault="00563671" w:rsidP="00CF1554">
            <w:pPr>
              <w:jc w:val="center"/>
              <w:rPr>
                <w:color w:val="FF0000"/>
              </w:rPr>
            </w:pPr>
            <w:r w:rsidRPr="00B270C9">
              <w:rPr>
                <w:color w:val="FF0000"/>
              </w:rPr>
              <w:t>25</w:t>
            </w:r>
          </w:p>
        </w:tc>
      </w:tr>
      <w:tr w:rsidR="00563671" w:rsidRPr="00F679D8" w14:paraId="49362C1C" w14:textId="77777777" w:rsidTr="00CF1554">
        <w:tc>
          <w:tcPr>
            <w:tcW w:w="5904" w:type="dxa"/>
            <w:gridSpan w:val="2"/>
            <w:vAlign w:val="center"/>
          </w:tcPr>
          <w:p w14:paraId="41CDE0FC" w14:textId="77777777" w:rsidR="00563671" w:rsidRPr="00F679D8" w:rsidRDefault="00563671" w:rsidP="00CF1554">
            <w:pPr>
              <w:jc w:val="right"/>
              <w:rPr>
                <w:b/>
              </w:rPr>
            </w:pPr>
            <w:r w:rsidRPr="00F679D8">
              <w:rPr>
                <w:b/>
              </w:rPr>
              <w:t>Total</w:t>
            </w:r>
          </w:p>
        </w:tc>
        <w:tc>
          <w:tcPr>
            <w:tcW w:w="5094" w:type="dxa"/>
            <w:vAlign w:val="center"/>
          </w:tcPr>
          <w:p w14:paraId="123D0003" w14:textId="77777777" w:rsidR="00563671" w:rsidRPr="00F679D8" w:rsidRDefault="00563671" w:rsidP="00CF155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3C346E19" w14:textId="77777777" w:rsidR="00563671" w:rsidRDefault="00563671"/>
    <w:p w14:paraId="57B8AC0F" w14:textId="77777777" w:rsidR="008848E2" w:rsidRDefault="008848E2">
      <w:pPr>
        <w:rPr>
          <w:color w:val="FF0000"/>
        </w:rPr>
      </w:pPr>
    </w:p>
    <w:tbl>
      <w:tblPr>
        <w:tblW w:w="2970" w:type="pct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3896"/>
      </w:tblGrid>
      <w:tr w:rsidR="008848E2" w:rsidRPr="00DB4353" w14:paraId="7BBC26B5" w14:textId="77777777" w:rsidTr="008848E2">
        <w:trPr>
          <w:cantSplit/>
          <w:trHeight w:val="253"/>
          <w:tblHeader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AF6EA84" w14:textId="77777777" w:rsidR="008848E2" w:rsidRPr="00DB4353" w:rsidRDefault="008848E2" w:rsidP="00CF1554">
            <w:pPr>
              <w:pStyle w:val="RubricHeadings"/>
            </w:pPr>
            <w:r>
              <w:t>Components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D8FABBC" w14:textId="77777777" w:rsidR="008848E2" w:rsidRPr="00DB4353" w:rsidRDefault="008848E2" w:rsidP="00CF1554">
            <w:pPr>
              <w:pStyle w:val="RubricHeadings"/>
            </w:pPr>
            <w:r>
              <w:t>5 Points</w:t>
            </w:r>
          </w:p>
        </w:tc>
      </w:tr>
      <w:tr w:rsidR="008848E2" w:rsidRPr="003F1F26" w14:paraId="4F3AA9C8" w14:textId="77777777" w:rsidTr="008848E2">
        <w:trPr>
          <w:cantSplit/>
          <w:trHeight w:val="822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5DEAB" w14:textId="77777777" w:rsidR="008848E2" w:rsidRDefault="008848E2" w:rsidP="00CF1554">
            <w:pPr>
              <w:jc w:val="center"/>
              <w:rPr>
                <w:rStyle w:val="RubricTitles10pt"/>
              </w:rPr>
            </w:pPr>
            <w:r>
              <w:rPr>
                <w:rStyle w:val="RubricTitles10pt"/>
              </w:rPr>
              <w:t>Experimental problem or Question</w:t>
            </w:r>
          </w:p>
          <w:p w14:paraId="53DC3C22" w14:textId="77777777" w:rsidR="008848E2" w:rsidRPr="003F1F26" w:rsidRDefault="008848E2" w:rsidP="00CF1554">
            <w:pPr>
              <w:jc w:val="center"/>
              <w:rPr>
                <w:rStyle w:val="RubricTitles10pt"/>
              </w:rPr>
            </w:pP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FBC17D" w14:textId="77777777" w:rsidR="008848E2" w:rsidRPr="003F1F26" w:rsidRDefault="008848E2" w:rsidP="00CF155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research problem is stated and is specific and measurable</w:t>
            </w:r>
          </w:p>
        </w:tc>
      </w:tr>
      <w:tr w:rsidR="008848E2" w:rsidRPr="003F1F26" w14:paraId="67F88453" w14:textId="77777777" w:rsidTr="008848E2">
        <w:trPr>
          <w:cantSplit/>
          <w:trHeight w:val="1051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0418A" w14:textId="77777777" w:rsidR="008848E2" w:rsidRDefault="008848E2" w:rsidP="00CF1554">
            <w:pPr>
              <w:jc w:val="center"/>
              <w:rPr>
                <w:rStyle w:val="RubricTitles10pt"/>
              </w:rPr>
            </w:pPr>
            <w:r>
              <w:rPr>
                <w:rStyle w:val="RubricTitles10pt"/>
              </w:rPr>
              <w:t>HYPOTHESIS</w:t>
            </w:r>
          </w:p>
          <w:p w14:paraId="712F037A" w14:textId="77777777" w:rsidR="008848E2" w:rsidRPr="003F1F26" w:rsidRDefault="008848E2" w:rsidP="00CF1554">
            <w:pPr>
              <w:jc w:val="center"/>
              <w:rPr>
                <w:rStyle w:val="RubricTitles10pt"/>
              </w:rPr>
            </w:pP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A54FF0" w14:textId="77777777" w:rsidR="008848E2" w:rsidRPr="003F1F26" w:rsidRDefault="008848E2" w:rsidP="00CF1554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Presents a clear prediction of the anticipated results. Is a single sentence that clearly indicates the independent and dependent </w:t>
            </w:r>
            <w:proofErr w:type="gramStart"/>
            <w:r>
              <w:rPr>
                <w:rStyle w:val="RubricEntries10pt"/>
              </w:rPr>
              <w:t>variables.</w:t>
            </w:r>
            <w:proofErr w:type="gramEnd"/>
          </w:p>
        </w:tc>
      </w:tr>
      <w:tr w:rsidR="008848E2" w:rsidRPr="003F1F26" w14:paraId="56539D8C" w14:textId="77777777" w:rsidTr="008848E2">
        <w:trPr>
          <w:cantSplit/>
          <w:trHeight w:val="1852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951B3" w14:textId="77777777" w:rsidR="008848E2" w:rsidRDefault="008848E2" w:rsidP="00CF1554">
            <w:pPr>
              <w:jc w:val="center"/>
              <w:rPr>
                <w:rStyle w:val="RubricTitles10pt"/>
              </w:rPr>
            </w:pPr>
            <w:r w:rsidRPr="003F1F26">
              <w:rPr>
                <w:rStyle w:val="RubricTitles10pt"/>
              </w:rPr>
              <w:t>MATERIALS</w:t>
            </w:r>
            <w:r>
              <w:rPr>
                <w:rStyle w:val="RubricTitles10pt"/>
              </w:rPr>
              <w:t xml:space="preserve"> and METHODS</w:t>
            </w:r>
          </w:p>
          <w:p w14:paraId="4EC008EF" w14:textId="77777777" w:rsidR="008848E2" w:rsidRPr="003F1F26" w:rsidRDefault="008848E2" w:rsidP="00CF1554">
            <w:pPr>
              <w:jc w:val="center"/>
              <w:rPr>
                <w:rStyle w:val="RubricTitles10pt"/>
              </w:rPr>
            </w:pP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3888C" w14:textId="77777777" w:rsidR="008848E2" w:rsidRDefault="008848E2" w:rsidP="00CF155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Has a</w:t>
            </w:r>
            <w:r w:rsidRPr="003F1F26">
              <w:rPr>
                <w:rStyle w:val="RubricEntries10pt"/>
              </w:rPr>
              <w:t>ll materials listed.</w:t>
            </w:r>
          </w:p>
          <w:p w14:paraId="463A46E3" w14:textId="77777777" w:rsidR="008848E2" w:rsidRDefault="008848E2" w:rsidP="00CF1554">
            <w:pPr>
              <w:rPr>
                <w:rStyle w:val="RubricEntries10pt"/>
              </w:rPr>
            </w:pPr>
          </w:p>
          <w:p w14:paraId="44BE5F1C" w14:textId="77777777" w:rsidR="008848E2" w:rsidRPr="003F1F26" w:rsidRDefault="008848E2" w:rsidP="00CF155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Has t</w:t>
            </w:r>
            <w:r w:rsidRPr="003F1F26">
              <w:rPr>
                <w:rStyle w:val="RubricEntries10pt"/>
              </w:rPr>
              <w:t xml:space="preserve">he step-by-step process </w:t>
            </w:r>
            <w:proofErr w:type="gramStart"/>
            <w:r w:rsidRPr="003F1F26">
              <w:rPr>
                <w:rStyle w:val="RubricEntries10pt"/>
              </w:rPr>
              <w:t>laid</w:t>
            </w:r>
            <w:proofErr w:type="gramEnd"/>
            <w:r w:rsidRPr="003F1F26">
              <w:rPr>
                <w:rStyle w:val="RubricEntries10pt"/>
              </w:rPr>
              <w:t xml:space="preserve"> out exactly as done by the student. </w:t>
            </w:r>
            <w:r>
              <w:rPr>
                <w:rStyle w:val="RubricEntries10pt"/>
              </w:rPr>
              <w:t>Has s</w:t>
            </w:r>
            <w:r w:rsidRPr="003F1F26">
              <w:rPr>
                <w:rStyle w:val="RubricEntries10pt"/>
              </w:rPr>
              <w:t xml:space="preserve">ketches, photos, schematics, equations, etc. shown where appropriate. </w:t>
            </w:r>
            <w:r>
              <w:rPr>
                <w:rStyle w:val="RubricEntries10pt"/>
              </w:rPr>
              <w:t>Has a</w:t>
            </w:r>
            <w:r w:rsidRPr="003F1F26">
              <w:rPr>
                <w:rStyle w:val="RubricEntries10pt"/>
              </w:rPr>
              <w:t>ll procedures explained in detail and written in the third person.</w:t>
            </w:r>
          </w:p>
        </w:tc>
      </w:tr>
      <w:tr w:rsidR="008848E2" w:rsidRPr="003F1F26" w14:paraId="68D97ABB" w14:textId="77777777" w:rsidTr="008848E2">
        <w:trPr>
          <w:cantSplit/>
          <w:trHeight w:val="1161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FDEAC" w14:textId="77777777" w:rsidR="008848E2" w:rsidRDefault="008848E2" w:rsidP="00CF1554">
            <w:pPr>
              <w:pStyle w:val="RubricHeadings"/>
              <w:rPr>
                <w:sz w:val="20"/>
              </w:rPr>
            </w:pPr>
            <w:r w:rsidRPr="001431E4">
              <w:rPr>
                <w:sz w:val="20"/>
              </w:rPr>
              <w:t>RESULTS</w:t>
            </w:r>
          </w:p>
          <w:p w14:paraId="219E4C05" w14:textId="77777777" w:rsidR="008848E2" w:rsidRPr="001431E4" w:rsidRDefault="008848E2" w:rsidP="00CF1554">
            <w:pPr>
              <w:pStyle w:val="RubricHeadings"/>
              <w:rPr>
                <w:sz w:val="20"/>
              </w:rPr>
            </w:pP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D725FF" w14:textId="77777777" w:rsidR="008848E2" w:rsidRPr="003F1F26" w:rsidRDefault="008848E2" w:rsidP="00CF155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Provides an accurate and complete presentation of</w:t>
            </w:r>
            <w:r w:rsidRPr="003F1F26">
              <w:rPr>
                <w:rStyle w:val="RubricEntries10pt"/>
              </w:rPr>
              <w:t xml:space="preserve"> the results using equations, tables, drawings, etc. </w:t>
            </w:r>
            <w:proofErr w:type="gramStart"/>
            <w:r>
              <w:rPr>
                <w:rStyle w:val="RubricEntries10pt"/>
              </w:rPr>
              <w:t>Has</w:t>
            </w:r>
            <w:proofErr w:type="gramEnd"/>
            <w:r>
              <w:rPr>
                <w:rStyle w:val="RubricEntries10pt"/>
              </w:rPr>
              <w:t xml:space="preserve"> all units of measurement indicated and accurate.</w:t>
            </w:r>
          </w:p>
        </w:tc>
      </w:tr>
      <w:tr w:rsidR="008848E2" w:rsidRPr="003F1F26" w14:paraId="44B64209" w14:textId="77777777" w:rsidTr="008848E2">
        <w:trPr>
          <w:cantSplit/>
          <w:trHeight w:val="822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642A1" w14:textId="77777777" w:rsidR="008848E2" w:rsidRDefault="008848E2" w:rsidP="00CF1554">
            <w:pPr>
              <w:pStyle w:val="RubricHeadings"/>
              <w:rPr>
                <w:sz w:val="20"/>
              </w:rPr>
            </w:pPr>
            <w:r w:rsidRPr="001431E4">
              <w:rPr>
                <w:sz w:val="20"/>
              </w:rPr>
              <w:t>CONCLUSION</w:t>
            </w:r>
          </w:p>
          <w:p w14:paraId="74770D80" w14:textId="77777777" w:rsidR="008848E2" w:rsidRPr="001431E4" w:rsidRDefault="008848E2" w:rsidP="00CF1554">
            <w:pPr>
              <w:pStyle w:val="RubricHeadings"/>
              <w:rPr>
                <w:sz w:val="20"/>
              </w:rPr>
            </w:pP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4DE0D0" w14:textId="77777777" w:rsidR="008848E2" w:rsidRPr="003F1F26" w:rsidRDefault="008848E2" w:rsidP="00CF155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Presents a clear final summary statement that directly relates to the hypothesis</w:t>
            </w:r>
            <w:r w:rsidRPr="003F1F26">
              <w:rPr>
                <w:rStyle w:val="RubricEntries10pt"/>
              </w:rPr>
              <w:t>.</w:t>
            </w:r>
            <w:r>
              <w:rPr>
                <w:rStyle w:val="RubricEntries10pt"/>
              </w:rPr>
              <w:t xml:space="preserve"> Has possible </w:t>
            </w:r>
            <w:proofErr w:type="spellStart"/>
            <w:r>
              <w:rPr>
                <w:rStyle w:val="RubricEntries10pt"/>
              </w:rPr>
              <w:t>erros</w:t>
            </w:r>
            <w:proofErr w:type="spellEnd"/>
            <w:r>
              <w:rPr>
                <w:rStyle w:val="RubricEntries10pt"/>
              </w:rPr>
              <w:t xml:space="preserve"> and explains suggestions for improvement.  </w:t>
            </w:r>
          </w:p>
        </w:tc>
      </w:tr>
      <w:tr w:rsidR="008848E2" w14:paraId="0026CEE9" w14:textId="77777777" w:rsidTr="008848E2">
        <w:trPr>
          <w:cantSplit/>
          <w:trHeight w:val="463"/>
        </w:trPr>
        <w:tc>
          <w:tcPr>
            <w:tcW w:w="19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102F22" w14:textId="77777777" w:rsidR="008848E2" w:rsidRPr="001431E4" w:rsidRDefault="008848E2" w:rsidP="00CF1554">
            <w:pPr>
              <w:pStyle w:val="RubricHeadings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ECF95A" w14:textId="77777777" w:rsidR="008848E2" w:rsidRDefault="008848E2" w:rsidP="00CF1554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                               /25</w:t>
            </w:r>
          </w:p>
        </w:tc>
      </w:tr>
    </w:tbl>
    <w:p w14:paraId="62ADA745" w14:textId="77777777" w:rsidR="008848E2" w:rsidRPr="00F679D8" w:rsidRDefault="008848E2">
      <w:pPr>
        <w:rPr>
          <w:color w:val="FF0000"/>
        </w:rPr>
      </w:pPr>
    </w:p>
    <w:sectPr w:rsidR="008848E2" w:rsidRPr="00F679D8" w:rsidSect="00F67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D8"/>
    <w:rsid w:val="003C39E7"/>
    <w:rsid w:val="004C1C14"/>
    <w:rsid w:val="00563671"/>
    <w:rsid w:val="00591540"/>
    <w:rsid w:val="005D149A"/>
    <w:rsid w:val="005D608F"/>
    <w:rsid w:val="008848E2"/>
    <w:rsid w:val="00B270C9"/>
    <w:rsid w:val="00BB0B1E"/>
    <w:rsid w:val="00D80FE2"/>
    <w:rsid w:val="00EE26BF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1E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Headings">
    <w:name w:val="Rubric Headings"/>
    <w:basedOn w:val="Normal"/>
    <w:rsid w:val="008848E2"/>
    <w:pPr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RubricEntries10pt">
    <w:name w:val="Rubric Entries 10 pt"/>
    <w:basedOn w:val="DefaultParagraphFont"/>
    <w:rsid w:val="008848E2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8848E2"/>
    <w:rPr>
      <w:rFonts w:ascii="Arial" w:hAnsi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Headings">
    <w:name w:val="Rubric Headings"/>
    <w:basedOn w:val="Normal"/>
    <w:rsid w:val="008848E2"/>
    <w:pPr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RubricEntries10pt">
    <w:name w:val="Rubric Entries 10 pt"/>
    <w:basedOn w:val="DefaultParagraphFont"/>
    <w:rsid w:val="008848E2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8848E2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Company>Hoover High School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2018-02-21T16:31:00Z</dcterms:created>
  <dcterms:modified xsi:type="dcterms:W3CDTF">2018-02-21T16:32:00Z</dcterms:modified>
</cp:coreProperties>
</file>